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42661</wp:posOffset>
                </wp:positionV>
                <wp:extent cx="7723632" cy="10638038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8193647" name="Imag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7723631" cy="106380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3.36pt;mso-position-vertical:absolute;width:608.16pt;height:837.64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  <w:b/>
        </w:rPr>
      </w:pPr>
      <w:r/>
      <w:bookmarkStart w:id="0" w:name="bookmark8"/>
      <w:r>
        <w:rPr>
          <w:rFonts w:ascii="Times New Roman" w:hAnsi="Times New Roman"/>
          <w:b/>
        </w:rPr>
        <w:t xml:space="preserve">Государственное бюджетное 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52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bookmarkStart w:id="6" w:name="_GoBack"/>
            <w:r/>
            <w:bookmarkEnd w:id="6"/>
            <w:r/>
            <w:r>
              <w:rPr>
                <w:rFonts w:hint="default" w:ascii="Times New Roman" w:hAnsi="Times New Roman"/>
                <w:lang w:val="ru-RU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4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  <w:t xml:space="preserve"> Рустема Вакифовича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58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58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58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58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58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58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56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57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57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bookmarkEnd w:id="0"/>
      <w:r>
        <w:rPr>
          <w:rFonts w:ascii="Times New Roman" w:hAnsi="Times New Roman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662"/>
        <w:keepLines/>
        <w:keepNext/>
        <w:spacing w:after="28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«Профильный труд» («Швейное дело»)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предмет «Адаптивная физическая культура» относится к предметной области «Физич</w:t>
      </w:r>
      <w:r>
        <w:rPr>
          <w:color w:val="000000"/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4 классе рассчитана на 34 учебные недели и составляет 99 часов в год (3 часа в неделю).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0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tbl>
      <w:tblPr>
        <w:tblStyle w:val="65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6"/>
        <w:gridCol w:w="2107"/>
        <w:gridCol w:w="1600"/>
        <w:gridCol w:w="1255"/>
        <w:gridCol w:w="1255"/>
        <w:gridCol w:w="1255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" w:type="pct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Класс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Кол-во часов в неделю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По программе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четверть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" w:type="pct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А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99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24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31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22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" w:type="pct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4 Б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97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21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30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23 ч</w:t>
            </w:r>
            <w:r>
              <w:rPr>
                <w:rFonts w:ascii="Times New Roman" w:hAnsi="Times New Roman" w:cs="Times New Roman"/>
                <w:color w:val="auto"/>
              </w:rPr>
            </w:r>
          </w:p>
        </w:tc>
      </w:tr>
    </w:tbl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</w:t>
      </w:r>
      <w:r>
        <w:rPr>
          <w:rFonts w:ascii="Times New Roman" w:hAnsi="Times New Roman" w:cs="Times New Roman"/>
          <w:color w:val="auto"/>
        </w:rPr>
        <w:t xml:space="preserve">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r>
        <w:rPr>
          <w:rFonts w:ascii="Times New Roman" w:hAnsi="Times New Roman" w:cs="Times New Roman"/>
          <w:color w:val="auto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</w:t>
      </w:r>
      <w:r>
        <w:rPr>
          <w:color w:val="000000"/>
          <w:sz w:val="24"/>
          <w:szCs w:val="24"/>
          <w:lang w:eastAsia="ru-RU" w:bidi="ru-RU"/>
        </w:rPr>
        <w:t xml:space="preserve">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нарушений физического развития;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двигательных умений и навыков;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двигательных способностей в процессе обучения;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укрепление здоровья и закаливание организма, формирование правильной осанки;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и воспитание гигиенических навыков при выполнении физических упражнений;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установки на сохранение и укрепление здоровья, навыков здорового и безопасного образа жизни;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поддержание устойчивой физической работоспособности на достигнутом уровне;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познавательных интересов, сообщение доступных теоретических сведений по физической культуре;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устойчивого интереса к занятиям физическими упражнениями;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нравственных, морально- волевых качеств (настойчивости, смелости), навыков культурного поведения.</w:t>
      </w:r>
      <w:r>
        <w:rPr>
          <w:sz w:val="24"/>
          <w:szCs w:val="24"/>
        </w:rPr>
      </w:r>
    </w:p>
    <w:p>
      <w:pPr>
        <w:pStyle w:val="660"/>
        <w:ind w:firstLine="114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4 классе определяет следующие задачи: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after="6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учебного предмета: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элементарных знаний о распорядке дня, личной гигиене;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комплекс утренней гимнастики;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подавать команды при сдаче рапорта, выполнять все изученные команды в строю, соблюдать дистанцию при перестроениях;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принимать правильную осанку;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ходить в различном темпе с различными исходными положениями рук;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перелезать через препятствия и подлезать под них различными способами в зависимости от высоты;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переносить несколько набивных мячей;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координировать движения рук и ног в попеременном двухшажном ходе;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преодолевать спуск в высокой стойке на склоне, преодолевать на лыжах дистанцию до 0,8 км;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after="240"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</w:t>
      </w:r>
      <w:r>
        <w:rPr>
          <w:sz w:val="24"/>
          <w:szCs w:val="24"/>
        </w:rPr>
      </w:r>
    </w:p>
    <w:p>
      <w:pPr>
        <w:pStyle w:val="660"/>
        <w:ind w:firstLine="0"/>
        <w:jc w:val="center"/>
        <w:spacing w:after="240"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b/>
          <w:bCs/>
          <w:color w:val="000000"/>
          <w:sz w:val="24"/>
          <w:szCs w:val="24"/>
          <w:lang w:eastAsia="ru-RU" w:bidi="ru-RU"/>
        </w:rPr>
        <w:br/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</w:r>
    </w:p>
    <w:p>
      <w:pPr>
        <w:pStyle w:val="662"/>
        <w:ind w:firstLine="720"/>
        <w:jc w:val="both"/>
        <w:keepLines/>
        <w:keepNext/>
        <w:spacing w:after="0" w:line="276" w:lineRule="auto"/>
        <w:rPr>
          <w:sz w:val="24"/>
          <w:szCs w:val="24"/>
        </w:rPr>
      </w:pPr>
      <w:r/>
      <w:bookmarkStart w:id="1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1"/>
      <w:r/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6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сформированность навыков сотрудничества с взрослыми и сверстниками в соревновательной и игровой деятельности;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after="380" w:line="276" w:lineRule="auto"/>
        <w:tabs>
          <w:tab w:val="left" w:pos="78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проявление социально значимых мотивов учебной деятельности.</w:t>
      </w:r>
      <w:r>
        <w:rPr>
          <w:sz w:val="24"/>
          <w:szCs w:val="24"/>
        </w:rPr>
      </w:r>
    </w:p>
    <w:p>
      <w:pPr>
        <w:pStyle w:val="662"/>
        <w:keepLines/>
        <w:keepNext/>
        <w:spacing w:after="0" w:line="276" w:lineRule="auto"/>
        <w:rPr>
          <w:sz w:val="24"/>
          <w:szCs w:val="24"/>
        </w:rPr>
      </w:pPr>
      <w:r/>
      <w:bookmarkStart w:id="2" w:name="bookmark13"/>
      <w:r>
        <w:rPr>
          <w:color w:val="000000"/>
          <w:sz w:val="24"/>
          <w:szCs w:val="24"/>
          <w:lang w:eastAsia="ru-RU" w:bidi="ru-RU"/>
        </w:rPr>
        <w:t xml:space="preserve">Предметных результат</w:t>
      </w:r>
      <w:bookmarkEnd w:id="2"/>
      <w:r>
        <w:rPr>
          <w:color w:val="000000"/>
          <w:sz w:val="24"/>
          <w:szCs w:val="24"/>
          <w:lang w:eastAsia="ru-RU" w:bidi="ru-RU"/>
        </w:rPr>
        <w:t xml:space="preserve">ы</w:t>
      </w:r>
      <w:r>
        <w:rPr>
          <w:sz w:val="24"/>
          <w:szCs w:val="24"/>
        </w:rPr>
      </w:r>
    </w:p>
    <w:p>
      <w:pPr>
        <w:pStyle w:val="662"/>
        <w:keepLines/>
        <w:keepNext/>
        <w:spacing w:after="24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утренней гимнастики под руководством учителя;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правила поведения на уроках физической культуры и осознанно их применять;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несложные упражнения по словесной инструкции при выполнении строевых команд;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двигательных действиях;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строевые команды;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производить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ходить в различном темпе с различными исходными положениями;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в организации и проведении подвижных игр, элементов соревнований;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подвижных играх и эстафетах под руководством учителя;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бережного обращения с инвентарём и оборудованием;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0"/>
        <w:ind w:left="1080" w:firstLine="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 выполнять комплексы утренней гимнастики;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владеть комплексами упражнений для формирования правильной осанки и развития мышц туловища;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в оздоровительных занятиях в режиме дня (физкультминутки);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основные двигательные действия в соответствии с заданием учителя: бег, ходьба, прыжки и др.;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подавать и выполнять строевые команды,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совместно участвовать со сверстниками в подвижных играх и эстафетах;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оказывать посильную помощь и поддержку сверстникам в процессе участия в подвижных играх и соревнованиях;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спортивные традиции своего народа и других народов;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и применять правила бережного обращения с инвентарём и оборудованием в повседневной жизни;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0"/>
        <w:ind w:left="440" w:firstLine="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2"/>
        <w:keepLines/>
        <w:keepNext/>
        <w:spacing w:after="120" w:line="276" w:lineRule="auto"/>
        <w:rPr>
          <w:sz w:val="24"/>
          <w:szCs w:val="24"/>
        </w:rPr>
      </w:pPr>
      <w:r/>
      <w:bookmarkStart w:id="3" w:name="bookmark16"/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3"/>
      <w:r/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В беге, прыжках, метании и бросках учитываются секунды, количество, длина, высота.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color w:val="00000a"/>
          <w:sz w:val="24"/>
          <w:szCs w:val="24"/>
          <w:lang w:eastAsia="ru-RU" w:bidi="ru-RU"/>
        </w:rPr>
        <w:t xml:space="preserve">Оценка «5» </w:t>
      </w:r>
      <w:r>
        <w:rPr>
          <w:color w:val="00000a"/>
          <w:sz w:val="24"/>
          <w:szCs w:val="24"/>
          <w:lang w:eastAsia="ru-RU" w:bidi="ru-RU"/>
        </w:rPr>
        <w:t xml:space="preserve">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color w:val="00000a"/>
          <w:sz w:val="24"/>
          <w:szCs w:val="24"/>
          <w:lang w:eastAsia="ru-RU" w:bidi="ru-RU"/>
        </w:rPr>
        <w:t xml:space="preserve">Оценка «4» </w:t>
      </w:r>
      <w:r>
        <w:rPr>
          <w:color w:val="00000a"/>
          <w:sz w:val="24"/>
          <w:szCs w:val="24"/>
          <w:lang w:eastAsia="ru-RU" w:bidi="ru-RU"/>
        </w:rPr>
        <w:t xml:space="preserve">-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  <w:r>
        <w:rPr>
          <w:sz w:val="24"/>
          <w:szCs w:val="24"/>
        </w:rPr>
      </w:r>
    </w:p>
    <w:p>
      <w:pPr>
        <w:pStyle w:val="660"/>
        <w:numPr>
          <w:ilvl w:val="0"/>
          <w:numId w:val="3"/>
        </w:numPr>
        <w:ind w:firstLine="440"/>
        <w:jc w:val="both"/>
        <w:spacing w:line="276" w:lineRule="auto"/>
        <w:tabs>
          <w:tab w:val="left" w:pos="717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3"/>
        </w:numPr>
        <w:ind w:firstLine="440"/>
        <w:jc w:val="both"/>
        <w:spacing w:line="276" w:lineRule="auto"/>
        <w:tabs>
          <w:tab w:val="left" w:pos="717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3"/>
        </w:numPr>
        <w:ind w:firstLine="440"/>
        <w:jc w:val="both"/>
        <w:spacing w:line="276" w:lineRule="auto"/>
        <w:tabs>
          <w:tab w:val="left" w:pos="717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color w:val="00000a"/>
          <w:sz w:val="24"/>
          <w:szCs w:val="24"/>
          <w:lang w:eastAsia="ru-RU" w:bidi="ru-RU"/>
        </w:rPr>
        <w:t xml:space="preserve">Оценка «3» - </w:t>
      </w:r>
      <w:r>
        <w:rPr>
          <w:color w:val="00000a"/>
          <w:sz w:val="24"/>
          <w:szCs w:val="24"/>
          <w:lang w:eastAsia="ru-RU" w:bidi="ru-RU"/>
        </w:rPr>
        <w:t xml:space="preserve">ставится, если обучающийся ученик допустил не более одной значительной ошибки и несколько мелких. Также оценку «удовлетвори</w:t>
      </w:r>
      <w:r>
        <w:rPr>
          <w:color w:val="00000a"/>
          <w:sz w:val="24"/>
          <w:szCs w:val="24"/>
          <w:lang w:eastAsia="ru-RU" w:bidi="ru-RU"/>
        </w:rPr>
        <w:t xml:space="preserve">тельно» может получить ученик, совершивший несколько грубых ошибок, но при повторных попытках улучшивший результат. 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color w:val="00000a"/>
          <w:sz w:val="24"/>
          <w:szCs w:val="24"/>
          <w:lang w:eastAsia="ru-RU" w:bidi="ru-RU"/>
        </w:rPr>
        <w:t xml:space="preserve">Оценка «2» </w:t>
      </w:r>
      <w:r>
        <w:rPr>
          <w:color w:val="00000a"/>
          <w:sz w:val="24"/>
          <w:szCs w:val="24"/>
          <w:lang w:eastAsia="ru-RU" w:bidi="ru-RU"/>
        </w:rPr>
        <w:t xml:space="preserve">- не ставится.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В остальных видах (бег, прыжки, метание, броски, ходьба</w:t>
      </w:r>
      <w:r>
        <w:rPr>
          <w:color w:val="00000a"/>
          <w:sz w:val="24"/>
          <w:szCs w:val="24"/>
          <w:lang w:eastAsia="ru-RU" w:bidi="ru-RU"/>
        </w:rPr>
        <w:t xml:space="preserve">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  <w:sectPr>
          <w:footerReference w:type="default" r:id="rId9"/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  <w:titlePg/>
        </w:sectPr>
      </w:pPr>
      <w:r>
        <w:rPr>
          <w:color w:val="00000a"/>
          <w:sz w:val="24"/>
          <w:szCs w:val="24"/>
          <w:lang w:eastAsia="ru-RU" w:bidi="ru-RU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660"/>
        <w:ind w:firstLine="72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/>
      <w:bookmarkStart w:id="4" w:name="bookmark20"/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ОБУЧЕНИЯ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0"/>
        <w:ind w:firstLine="72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Уроки</w:t>
      </w:r>
      <w:r>
        <w:rPr>
          <w:color w:val="000000"/>
          <w:sz w:val="24"/>
          <w:szCs w:val="24"/>
          <w:lang w:eastAsia="ru-RU" w:bidi="ru-RU"/>
        </w:rPr>
        <w:t xml:space="preserve">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  <w:bookmarkEnd w:id="4"/>
      <w:r/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Урочные занятия по «Адаптивной физической культуре» осуществляются при использовании различных методов: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формирования знаний (методы слова (информация речевого воздействия) и методы наглядности (информация перцептивного воздействия);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обучения двигательным действиям (дробление и последовательное освоение частей целостного упражнения);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развития физических качеств и способностей (для развития скоростных качеств (быстроты) - повторный, игровой, вариативный (контрастный), сенсорный методы;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для развития выносливости - равномерный, переменный, повторный, игровой методы;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для развития координационных способностей- 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117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симметричные и асимметричные движения;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релаксационные упражнения, смена напряжения и расслабления мышц;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2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реагирующую способность (сигналы разной модальности на слуховой и зрительный аппарат);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точность различени</w:t>
      </w:r>
      <w:r>
        <w:rPr>
          <w:color w:val="000000"/>
          <w:sz w:val="24"/>
          <w:szCs w:val="24"/>
          <w:lang w:eastAsia="ru-RU" w:bidi="ru-RU"/>
        </w:rPr>
        <w:t xml:space="preserve">я мышечных усилий, временных отрезков и расстояния (использование тренажеров для «прочувствования»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дифференцировку зрительных и слуховых сигналов по силе, расстоянию, направлению;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воспроизведение заданного ритма движений (под музыку, голос, хлопки и т. п.);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упражнения на мелкую моторику кисти (жонглирование предметами, пальчиковая гимнастика и др.);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73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парные и групповые упражнения, требующие согласованности совместных действий.</w:t>
      </w:r>
      <w:r>
        <w:rPr>
          <w:sz w:val="24"/>
          <w:szCs w:val="24"/>
        </w:rPr>
      </w:r>
    </w:p>
    <w:p>
      <w:pPr>
        <w:pStyle w:val="660"/>
        <w:ind w:left="160" w:firstLine="70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следующие методы: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117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игровой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117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воспитания личности;</w:t>
      </w:r>
      <w:r>
        <w:rPr>
          <w:sz w:val="24"/>
          <w:szCs w:val="24"/>
        </w:rPr>
      </w:r>
    </w:p>
    <w:p>
      <w:pPr>
        <w:pStyle w:val="660"/>
        <w:numPr>
          <w:ilvl w:val="0"/>
          <w:numId w:val="4"/>
        </w:numPr>
        <w:ind w:firstLine="440"/>
        <w:jc w:val="both"/>
        <w:spacing w:line="276" w:lineRule="auto"/>
        <w:tabs>
          <w:tab w:val="left" w:pos="117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взаимодействия педагога и обучающихся.</w:t>
      </w:r>
      <w:r>
        <w:rPr>
          <w:sz w:val="24"/>
          <w:szCs w:val="24"/>
        </w:rPr>
      </w:r>
    </w:p>
    <w:p>
      <w:pPr>
        <w:pStyle w:val="660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Использование разнообразных средств и методов адаптивной физической культуры служат стимулятором повышения двигательной активно</w:t>
      </w:r>
      <w:r>
        <w:rPr>
          <w:color w:val="000000"/>
          <w:sz w:val="24"/>
          <w:szCs w:val="24"/>
          <w:lang w:eastAsia="ru-RU" w:bidi="ru-RU"/>
        </w:rPr>
        <w:t xml:space="preserve">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0"/>
        <w:ind w:firstLine="7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4"/>
        <w:jc w:val="center"/>
        <w:spacing w:line="276" w:lineRule="auto"/>
        <w:rPr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u w:val="none"/>
          <w:lang w:eastAsia="ru-RU" w:bidi="ru-RU"/>
        </w:rPr>
        <w:t xml:space="preserve">Содержание разделов</w:t>
      </w:r>
      <w:r>
        <w:rPr>
          <w:sz w:val="24"/>
          <w:szCs w:val="24"/>
        </w:rPr>
      </w:r>
    </w:p>
    <w:tbl>
      <w:tblPr>
        <w:tblStyle w:val="652"/>
        <w:tblW w:w="0" w:type="auto"/>
        <w:jc w:val="center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542"/>
        <w:gridCol w:w="4594"/>
        <w:gridCol w:w="1618"/>
        <w:gridCol w:w="2213"/>
      </w:tblGrid>
      <w:tr>
        <w:tblPrEx/>
        <w:trPr>
          <w:jc w:val="center"/>
          <w:trHeight w:val="840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п/п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/>
          </w:p>
        </w:tc>
      </w:tr>
      <w:tr>
        <w:tblPrEx/>
        <w:trPr>
          <w:jc w:val="center"/>
          <w:trHeight w:val="56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  <w:tr>
        <w:tblPrEx/>
        <w:trPr>
          <w:jc w:val="center"/>
          <w:trHeight w:val="288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  <w:tr>
        <w:tblPrEx/>
        <w:trPr>
          <w:jc w:val="center"/>
          <w:trHeight w:val="56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  <w:tr>
        <w:tblPrEx/>
        <w:trPr>
          <w:jc w:val="center"/>
          <w:trHeight w:val="288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42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4594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Игры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  <w:tr>
        <w:tblPrEx/>
        <w:trPr>
          <w:jc w:val="center"/>
          <w:trHeight w:val="298" w:hRule="exact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Итого: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618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666"/>
              <w:jc w:val="center"/>
              <w:spacing w:line="276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/>
          </w:p>
        </w:tc>
      </w:tr>
    </w:tbl>
    <w:p>
      <w:pPr>
        <w:jc w:val="both"/>
        <w:spacing w:after="639" w:line="276" w:lineRule="auto"/>
      </w:pPr>
      <w:r/>
      <w:r/>
    </w:p>
    <w:p>
      <w:pPr>
        <w:pStyle w:val="660"/>
        <w:ind w:firstLine="720"/>
        <w:jc w:val="both"/>
        <w:spacing w:after="320" w:line="276" w:lineRule="auto"/>
        <w:rPr>
          <w:sz w:val="24"/>
          <w:szCs w:val="24"/>
        </w:rPr>
        <w:sectPr>
          <w:footnotePr/>
          <w:endnotePr/>
          <w:type w:val="nextPage"/>
          <w:pgSz w:w="11900" w:h="16840" w:orient="portrait"/>
          <w:pgMar w:top="1134" w:right="851" w:bottom="1134" w:left="1701" w:header="0" w:footer="6" w:gutter="0"/>
          <w:cols w:num="1" w:sep="0" w:space="720" w:equalWidth="1"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sz w:val="24"/>
          <w:szCs w:val="24"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КАЛЕНДАРНО – ТЕМАТИЧЕСКОЕ ПЛАНИРОВАНИЕ</w:t>
      </w:r>
      <w:r>
        <w:rPr>
          <w:rFonts w:ascii="Times New Roman" w:hAnsi="Times New Roman"/>
          <w:b/>
          <w:bCs/>
        </w:rPr>
      </w:r>
    </w:p>
    <w:p>
      <w:pPr>
        <w:ind w:left="72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55"/>
        <w:tblW w:w="473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2"/>
        <w:gridCol w:w="2774"/>
        <w:gridCol w:w="512"/>
        <w:gridCol w:w="3176"/>
        <w:gridCol w:w="3027"/>
        <w:gridCol w:w="2940"/>
        <w:gridCol w:w="768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5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76" w:type="pct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9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5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5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76" w:type="pct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9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5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01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0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Предупреждение травм во время занятий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соблюдение техники безопасности во время выполнения упражнений. Переодевание в спортивную форму и обувь на урок. Выполнение 3-4 упражнений утренней гимнастики. Игра по выбору детей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по прослушанному материалу с опорой на визуальный план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(с использованием системы игровых, сенсорных поощрений).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уроку, опираясь на образец выполнения обучающегося 2 группы. Участвуют в подвижной игре по инструкции и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по прослушанному материалу целыми предложениями. Самостоятельно готовятся к уроку.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по показу обучающегося.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о предварительной и исполнительной командах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шеренгу. Определение видов команд. Повторение строевых действий в соответствии с командой.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в медленном темпе в колонне по одному. Выполнение комплекса утренней гимнастики. Выполнение прыжков на двух ногах на месте, с продвижением вперед, в стороны. 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на двух ногах на месте, с продвижением вперед, в стороны.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построения и перестроения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в медленном, среднем темпе, в полуприседе, с различными положениями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шеренгу и сдача рапорта дежурным.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ходьбы, сохраняя правильное положение тела. Выполнение комплекса утренней гимнастики.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медленном темпе 80-100 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 через шнур, начерченную линию. Подвижная игра с бросанием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медленный бег за наиболее физически развитым обучающимся из 2 группы, ориентируясь на его пример.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Осваивают и выполняют ходьбу в медленном, среднем темпе, в полуприседе, с различными положениями рук. Выполняют общеразвивающие упражнения после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медленный бег.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изменением темпа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сдачи рапорта. Закрепление выполнения бега в колонне правильно держа туловище, работая руками, ставя стопу на носок, свободно двигаясь.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общеразвивающих упражнений со скакалкой. 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действия по пошаговой/ поэтапной инструкции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Удерживают пр</w:t>
            </w:r>
            <w:r>
              <w:rPr>
                <w:rFonts w:ascii="Times New Roman" w:hAnsi="Times New Roman" w:cs="Times New Roman"/>
              </w:rPr>
              <w:t xml:space="preserve">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развития переключаемости движений.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образец выполнения упражнения, слушают инструкцию учителя, выполняют упражнения с предметом.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на месте, с продвижением вперед, в сторону, назад на одной ноге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 с сохранением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общеразвивающих упражнений с малыми мячами. Выполнение прыжков на одной ноге на месте и с продвижением.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Метание мяча в цель.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элементами бега и ведением, и бросками волейбольного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Удерживают правильное положение тела во время бега (пооперационный контроль выполнения действий).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образец выполнения упражнения, слушают инструкцию учителя, выполняют упражнения с предметом.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упражнения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изменением скорости. Выполнение бега в заданном направлении.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названием беговых упражнений и их выполнение.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 Осваивают беговые упражнения выполняя на уменьшенном расстоянии.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беговые упражнения.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с ноги на ногу до 10-15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на носках, на пятках.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в среднем темпе с переходом на ходьбу. Выполнение многоскоков.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передачу мячей в колоннах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умеренном темпе на носках, на пятках. Перепрыгивают с ноги на ногу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умеренном темпе на носках, на пятках. Перепрыгивают с ноги на ногу на отрезках.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Ускорения до 30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перекатом с пятки на носок.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Чередование бега и ходьбы на расстоянии.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низкого старта, пробегание с максимально возможной скоростью и по возможности не снижение ее до финиша.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подвижная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ходьбы перекатом с пятки на носок. Выполняют бег с низкого старта.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ходьбы перекатом с пятки на носок. Выполняют бег с низкого старта.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на двух, на одной ноге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различным положением рук. 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Пробегание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 Подвижная игра с элементами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различным положением рук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двух ногах.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различным положением рук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прыжки через скакалку на двух, на одной ноге.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преодолением простейших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с преодолением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метанием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</w:t>
            </w:r>
            <w:r>
              <w:rPr>
                <w:rFonts w:ascii="Times New Roman" w:hAnsi="Times New Roman" w:cs="Times New Roman"/>
                <w:lang w:val="en-US" w:bidi="en-US"/>
              </w:rPr>
              <w:t xml:space="preserve">3x10 </w:t>
            </w:r>
            <w:r>
              <w:rPr>
                <w:rFonts w:ascii="Times New Roman" w:hAnsi="Times New Roman" w:cs="Times New Roman"/>
              </w:rPr>
              <w:t xml:space="preserve">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перешагиванием через большие мячи с высоким подниманием бедра.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челночного бега, демонстрирование техники высокого старта.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мячей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перешагиванием через большие мячи с высоким подниманием бедра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челночный бег </w:t>
            </w:r>
            <w:r>
              <w:rPr>
                <w:rFonts w:ascii="Times New Roman" w:hAnsi="Times New Roman" w:cs="Times New Roman"/>
                <w:lang w:bidi="en-US"/>
              </w:rPr>
              <w:t xml:space="preserve">3</w:t>
            </w:r>
            <w:r>
              <w:rPr>
                <w:rFonts w:ascii="Times New Roman" w:hAnsi="Times New Roman" w:cs="Times New Roman"/>
                <w:lang w:val="en-US" w:bidi="en-US"/>
              </w:rPr>
              <w:t xml:space="preserve">x</w:t>
            </w:r>
            <w:r>
              <w:rPr>
                <w:rFonts w:ascii="Times New Roman" w:hAnsi="Times New Roman" w:cs="Times New Roman"/>
                <w:lang w:bidi="en-US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м. Выполняют метание мячей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перешагиванием через большие мячи с высоким подниманием бедра по инструкции учителя. Выполняют челночный бег 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3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x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10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мячи с места левой и правой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глубину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в медленном и быстром темпе. Выполнение медленного бега. Выполнение прыжка технически правильно, отталкиваясь и приземляясь. 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метание с места в горизонтальную цель, ориентируясь на образец выполнения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медленном и быстром темпе. Выполняют прыжки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с места в горизонтальную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с 3-5 беговых шагов в длину с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прыжка с разбега: правильно разбегаясь, сильно отталкиваясь и мягко приземляясь. Метание с места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упражнениями для рук в чередовании с другими движениями по показу учителя. Прыгают в длину с небольшого разбега. Выполняют метание после инструкции и неоднократного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Прыгают с небольшого разбега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набивного мяча (вес до 1 кг) различными способами двумя руками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Ходьба со сменой положений рук: вперед, вверх, с хлопками и т.д.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быстрого бега на скорость.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названия мяча, какие качества развивают упражнения с этим мячом. Выполнение броска,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ориентируясь на образец выполнения, обучающего 2 группы или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различных исходных положений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положений рук: вперед, вверх, с хлопками и т.д.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Чередование бега и быстрой ходьбы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змейкой, в полуприседе.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Чередование бега и ходьбы по сигналу.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броска набивного мяча (вес до 1 кг) различными способами двумя руками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ходьбы (с помощью учителя).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различных исходных положений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змейкой, в полуприседе.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Бросают набивной мяч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в высоту с места толчком двух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приставным шагом правое/левое плечо вперед. Выполнение прямолинейного бега с параллельной постановкой стоп.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прыжка из правильного исходного положения.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с места одной рукой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Прыгают в высоту с места толчком двух ног после инструкции и неоднократного показа учителем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приставным шагом правое/левое плечо вперед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 высоту с места толчком двух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Осанка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сдачи рапорта дежурным. Беседа о правильной осанке.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упражнений, направленные на формирования навыка правильной осанки. 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Получают элементарные теоретические сведения 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правильной осанке, зрительно воспринимают и оценивают образец удержания правильной осанки. 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Физические качества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сдачи рапорта дежурным. Беседа об основных физических качествах и упражнениях на их развитие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построение по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шеренгу по одному, равнение, перестроение в колонну по одному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Игровые задания на нахождение своего места в строю, выполнение строевой стойки, соблюдение интервала, выполнение строевых действия во время равнения, размыкание приставным шагом в сторону. 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упражнение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упражнение по сигналу.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колонны по одному в колонну по два и из колонны по два в колонну по одному в движении, с поворотом направо и налево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Игровые задания на нахождение своего места в строю.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Перестроение в движении, соблюдение интервала и дистанции.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общеразвивающих упражнений с большим мячом. Подвижная игра с лазанием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Участвуют в игровой деятельности под контролем педагога.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игровые задания по команде учителя. Выполняют упражнение по сигналу/ команде учителя, ориентируюсь на зрительно пространственные опоры. Выполняют упражнения с предметами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 Подвижная игра с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основные положения и движения рук, ног, туловища, головы с наименьшим количеством повторений, по возможности.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основные положения и движения рук, ног, туловища, головы после показа учителем.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«направо», «налево». Ходьба и бег «змейкой»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в схеме своего тела. Совершенствование функции дыхания во время ходьбы и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представлений. Выполняют ходьбу и бег «змейкой»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и бег «змейкой»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Лазание по гимнастической стенке вверх-вниз разноименным способом, с одновременной перестановкой руки и ноги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корригирующих упражнений на дыхание. Выполнение лазания по гимнастической стенке разноименным способом ставя ноги на каждую рейку или через одну.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корригирующих упражнений на дыхание. Выполняют упражнения в лазание на меньшую высоту.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корригирующих упражнений на дыхание. Выполняют упражнения в лазание.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Ползание на четвереньках в медленном темпе по горизонтальной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равновесие.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Передвижение по гимнастической скамейке, приняв правильное положение упора.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с элементами лазания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в равновесии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в ползании после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гимнастической палкой: удер</w:t>
            </w:r>
            <w:r>
              <w:rPr>
                <w:rFonts w:ascii="Times New Roman" w:hAnsi="Times New Roman" w:cs="Times New Roman"/>
              </w:rPr>
              <w:t xml:space="preserve">жание гимнастической палки двумя руками хватом снизу и сверху, над головой, на уровне лопаток, перекладывание, поднимание, подбрасывание и ловля, перешагивание. Выполнение ползания на четвереньках в медленном темпе по горизонтальной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гимнастической палкой после неоднократного показа по прямому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ползание на четвереньках в медленном темпе по горизонтальной гимнастической скамейке с помощью учителя,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гимнастической палкой после показа учителем. Выполняют ползание на четвереньках в медленном темпе по горизонтальной гимнастической скамейке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различных видов ходьбы с изменением положений рук, ходьбы по гимнастической скамейке, перешагивание через предметы. Эстафеты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для расслабления мышц, ориентируясь на образец выполнения учителем и/или обучающимися 2 группы.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для расслабления мышц по показу и инструкции учителя.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Тренировка дыхания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перестроения из колонны по одному в колонну по два и из колонны по два в колонну по одному в движении, с поворотом направо и налево. Выполнение дыхательных упражнений в ходьбе и беге. Коррекционная подвижная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упражнение по сигналу/ команде учителя, ориентируюсь на зрительно пространственные опоры. Получают элементарные сведения о правилах дыхания во время ходьбы и 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предметом на голове, сохраняя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гимнастической палкой.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Удержание в ходьбе предмета на голове, сохраняя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предметом меньшее количество повторений. Выполняют ходьбу с предметом на голове, сохраняя правильную осанку по прямому указанию учителя.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предметом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предметом на голове, сохраняя правильную осанку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пространственно- дифференцировки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в шеренгу, колонну, с изменением места построения, выполнение ходы и бега между различными ориентирами, прохождение по двум параллельно поставленным гимнастическим скамейкам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с помощью учителя,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точности движений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равновесие.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по двум параллельно поставленным гимнастическим скамейкам. 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развития точности движений и равновесия,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для развития точности движений и равновесия, ориентируясь на образец выполнения учителем.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обручем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колонну, с изменением места построения, выполнение ходы и бега между различными ориентирами.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предметами после показа учителем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Подлезание под препятствием высотой до 1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обручем.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подлезания под препятствием, используя способ движения: в опоре на предплечья, по-пластунски. Эстафеты с обручем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предметами после неоднократного показа по прямому указанию учителя. Выполняют подлезание под препятствием высотой 40-50 см,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предметами после показа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подлезание под препятствием высотой 40 - 50 см. 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Перелезание через гимнастического козла, гимнастическое бревно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упражнения в перелезании с опорой на грудь (живот) через препятствия. Подвижная игра с элементами общеразвивающих упражнений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с помощью учителя, по возможности.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после инструкции учителя.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гимнастической скамейке прямо, правым, левым боком с различными положениями рук, с мячом в руках, бросанием и ловлей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комплекса упражнений типа зарядки. Сохранение равновесия на ограниченной поверхности, выполняя передвижения, двигательные действия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комплекс меньшее количество повторений. 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упражнений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гимнастической скамейке прямо, правым, левым боком с различными положениями рук самостоятельно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гимнастической скамейке парами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для развития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по гимнастической скамейке парами управление равновесием, взаимодействие слаженно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для развития мышц кистей рук и пальцев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для развития мышц кистей рук и пальцев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по двум параллельно поставленным гимнастическим скамейкам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сохраняя равновесие и преодолевая препятствия. Подвижная игра с бегом и прыжками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равновесие, преодолевают препятствия с помощью учителя. 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равновесие, преодолевают препятствия по инструкции учителя. 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Расхождение вдвоем поворотом при встрече на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сохраняя равновесие при выполнении упражнения на гимнастической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после неоднократного показа по прямому указанию учителя. Участвуют в игровых заданиях (в паре)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равновесие после показа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соревновательной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на одной ноге, другая согнута вперед, руки в различных исходных положениях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Выполнения упражнения в перелезании с опорой на грудь (живот) через препятствия. Удержание равновесия при выполнении стойки на одной ноге с различными положениями рук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с помощью учителя, по возможности. Выполняют упражнения в равновесии после неоднократного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Преодолевают препятствия после инструкции учителя. Выполняют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Переноска грузов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обручем.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подлезания под препятствием, используя способ движения: в опоре на предплечья, по-пластунски. Выполнение упражнений в переноске набивных мячей, общим весом до 5 кг на расстояние 10-15 м, матов, скамеек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предметами после неоднократного показа по прямому указанию учителя выполняют подлезание под препятствием высотой 40-50 см, ориентируясь на образец выполнения учителем и/или обучающимися 2 группы.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Переносят груз и передают предметы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предметами после показа учителем.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подлезание под препятствием высотой 40 - 50 см.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Переносят груз и передают предметы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элементами корригирующих упражнений: «Ловишки- хвостики», «Салки»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общеразвивающих упражнений с малыми мячами. </w:t>
            </w:r>
            <w:r>
              <w:rPr>
                <w:rFonts w:ascii="Times New Roman" w:hAnsi="Times New Roman" w:cs="Times New Roman"/>
              </w:rPr>
              <w:t xml:space="preserve">Выполнение ходьбы по двум параллельно поставленным гимнастическим скамейкам.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общеразвивающие упражнения с предметами меньшее количество повторений.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по двум параллельно постав</w:t>
            </w:r>
            <w:r>
              <w:rPr>
                <w:rFonts w:ascii="Times New Roman" w:hAnsi="Times New Roman" w:cs="Times New Roman"/>
              </w:rPr>
              <w:t xml:space="preserve">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развитие внимания, памяти, точности движений: «Школа мяча»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Бросание и ловля мяча из разных положений, двумя руками, правой и левой рукой. Выполнение прыжков через скакалку на двух ногах.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скакалкой по возможности. Осваивают и используют игровые умения.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прыжки через скакалку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скакалкой по показу учителя. Осваивают и используют игровые умения.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через скакалку на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безопасности и правила поведения на лыжне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правилах обращения с лыжным инвентарем и техники безопасности на занятиях лыжным спортом. Тренировочные упражнения в подготовке к занятию, выбор лыж и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правила поведения на уроках лыжной п</w:t>
            </w:r>
            <w:r>
              <w:rPr>
                <w:rFonts w:ascii="Times New Roman" w:hAnsi="Times New Roman" w:cs="Times New Roman"/>
              </w:rPr>
              <w:t xml:space="preserve">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 Готовятся к занятию, выбирают лыжи и палки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строевых команд и приемов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 с помощью учителя выполняют строевые команды по сигналу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Готовятся к занятию, выбирают лыжи и палки, выполняют строевые команды по сигналу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в колонне по одному с лыжами на плече и под рукой, соблюдая дистанцию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на одевании лыжного инвентаря. Переступание на лыжах вокруг пяток.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лыжный инвентарь с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Выполняют переступание на лыжах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передвижению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Ухаживание за лыжным инвентарем, одевание его. Переступание на лыжах вокруг пяток, носков, приставной шаг вправо, влево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Одевают лыжный инвентарь с помощью учителя, по возможности самостоятельно.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переступание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лыжный инвентарь самостоятельно. Выполняют переступание на лыжах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ступающего шага без палок и с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на одевании лыжного инвентаря. 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Одевают лыжный инвентарь с помощью учителя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на лыжах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Передвигаются по лыжне ступающим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скользящего шага без палок и с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Одевание лыжного инвентаря.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на лыжах свободным, накатистым шагом без палок и с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лыжный инвентарь с помощью учителя передвигаются на лыжах скользящим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Передвигаются по лыжне скользящим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отрезков на время от 200до 300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Повторение безопасного способа переноски лыж при движении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Одевание лыжного инвентаря. Прохождение на лыжах отрезков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Одевают лыжный инвентарь с помощью учителя. Осваивают выполнение попеременного двухшажного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Выполняют попеременный двухшажный ход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Спуск в высокой стойке со склона, подъем «лесенкой» с соблюдением техники безопасности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Переход на учебную лыжню в колонне по одному.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называния способа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подъема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при спуске со склона в высокой стойке, демонстрирование техники подъема «лесенкой»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Одевают лыжный инвентарь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Спускаются в высокой стойке со склона, подъем ступающим шагом с соблюдением техники безопасности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Выполняют спуск в высокой стойке со склона, подъем «лесенкой» с соблюдением техники безопасности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переступанием в движении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 с лыжами у ноги.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Переход на учебную лыжню в колонне по одному.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Передвижение по учебному кругу ступающим и скользящим шагом.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 Передвигаются в колонне по одному с лыжами на плече и под рукой, соблюдая дистанцию по сигналу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a"/>
              </w:rPr>
              <w:t xml:space="preserve">Одевают лыжный инвентарь с помощью учителя. </w:t>
            </w:r>
            <w:r>
              <w:rPr>
                <w:rFonts w:ascii="Times New Roman" w:hAnsi="Times New Roman" w:cs="Times New Roman"/>
              </w:rPr>
              <w:t xml:space="preserve">Выполняют повороты на лыжах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лыжами.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в колонне по одному с лыжами на плече и под рукой, соблюдая дистанцию по сигналу учителя. Одевают лыжный инвентарь. Выполняют поворот переступанием в движении.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и основные правила закаливания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об основных средствах и правилах закаливания организма.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Передвижение, исполнение команд в колонне сохраняя дистанцию и равнение в затылок.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бегом в чередовании с ходьбой. Подвижная игра на внимание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Отвечают на вопросы односложно. Передвигаются в колонне бегом в чередовании с ходьбой по указанию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подвижной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по прослушанному материалу. Выполняют построения и перестроения в шеренгу, колонну, круг, осваивают строевые действия в шеренге и колонне. Осваивают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утренней гимнастики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поворотов на месте налево и направо переступанием. Выполнение ритмичной ходьбы с сохранение заданного темпа ходьбы.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общеразвивающих упражнений типа зарядки. Подвижная игра с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</w:t>
            </w:r>
            <w:r>
              <w:rPr>
                <w:rFonts w:ascii="Times New Roman" w:hAnsi="Times New Roman" w:cs="Times New Roman"/>
              </w:rPr>
              <w:t xml:space="preserve"> ходьбу с изменением скорости. Выполняют практические задания с заданным параметрами (составляют комплекс утренней гимнастики) с помощью педагога. Участвуют в подвижной игре по инструкции и показу учителя, ориентируясь на поэтапный показ отдельных действий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построения и перестроения в шеренгу, колонну, осваивают действия в шеренге и колонне. Выполняют ходьбу с изменением скорости. Выполняют практические задания с заданным параметрами (составляют комплекс утренней гимнастики).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Перемещение на площадке в пионерболе, прием и передача мяча двумя руками у стены и в парах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Знакомство с игрой пионербол. Выполнение упражнений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перемещений на площадке игроков в пионерболе, выполнение приема и передачи мяча двумя руками у стены и в парах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 (взаимодействие с партнером)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перемещения на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мяча через сетку одной рукой и ловля двумя руками после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перемещений на площадке игроков в пионерболе.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бросков мяча через сетку одной рукой и ловля двумя руками после подачи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перемещения на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техники подачи мяча в пионерболе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перемещений на площадке игроков в пионерболе, выполнение приема и передачи мяча двумя руками у стены и в парах. Выполнение подачи мяча в игре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 (подача мяча в пионерболе)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перемещения на площадке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прием и передачу мяча в паре. Осваивают и используют игровые умения (подача мяча в пионерболе)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Розыгрыш мяча на три паса в пионерболе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перемещений на площадке игроков в пионерболе.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приема и передачи мяча двумя руками у стены и в парах.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способов розыгрышей мяча на три паса в пионерболе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мячом по инструкции и по показу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развитие мышц кистей рук и пальцев.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перемещения на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мячом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пионербол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бросков мяча через сетку одной рукой и ловля двумя руками после подачи. Выполнение игровые действия соблюдая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мячом по инструкции и по показу учителя осваивают и используют элементарные игровые технико - тактические взаимодействия (выбор места, взаимодействие с партнером, командой и соперником)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 мячом после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элементами общеразвивающих и корригирующих упражнений: «Фигур», «Светофор»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для укрепления голеностопных суставов и стоп.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освоение основных цветов, выполнение действий по сигналу учителя, выполнение перебежек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под контролем учителя. Выполняют упражнения наименьшее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по инструкции и показу учителя.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метанием мяча «Подвижная цель», «Обгони мяч»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с хлопками. Выполнение упражнений с волейбольным мячом. Подвижные игры на выполнение передачи - ловли мяча, согласование свои действия с действиями других игроков, соизмерение бросков с расстоянием до цели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ходьбу, ориентируясь на образец выполнения учителем.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5-6 упражнения с мячом.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по инструкции учителя.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движений- бега: «Пусто место», «Бездомный заяц»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различным положением рук. 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выполнение бега </w:t>
            </w:r>
            <w:r>
              <w:rPr>
                <w:rFonts w:ascii="Times New Roman" w:hAnsi="Times New Roman" w:cs="Times New Roman"/>
                <w:color w:val="0a0a0a"/>
              </w:rPr>
              <w:t xml:space="preserve">в различных направлениях, быстрое ориентирование в пространстве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различным положением рук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различным положением рук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движений- прыжков: «Волк во рву», «Рыбаки и рыбки»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медленного бега с сохранением правильной осанки.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общеразвивающих упражнений с малыми мячами. Выполнение прыжков на одной ноге на месте и с продвижением.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взаимо</w:t>
            </w:r>
            <w:r>
              <w:rPr>
                <w:rFonts w:ascii="Times New Roman" w:hAnsi="Times New Roman" w:cs="Times New Roman"/>
                <w:color w:val="0a0a0a"/>
              </w:rPr>
              <w:t xml:space="preserve">действие согласно правилам игры, перепрыгивание через препятствия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</w:t>
            </w:r>
            <w:r>
              <w:rPr>
                <w:rFonts w:ascii="Times New Roman" w:hAnsi="Times New Roman" w:cs="Times New Roman"/>
              </w:rPr>
              <w:t xml:space="preserve">держивают правильное положение тела во время бега (пооперационный контроль выполнения действий). Смотрят образец выполнения упражнения, слушают инструкцию учителя, выполняют упражнения с предметом по показу. Участвуют в подвижной игре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образец выполнения упражнения, слушают инструкцию учителя, выполняют упражнения с предметом. 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движений- перелезания: «Наседка и цыплята», «Зайцы, сторож и Жучка»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Подвижные игры на развитие основных движений- перелезания: «Наседка и цыплята», «Зайцы, сторож и Жучка»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Построение в шеренгу, колонну, с изменением места построения, выполнение ходы и бега между различными ориентирами.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обручем. Перелезание через препятствия различным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способом в зависимости от высоты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 показу учителя упражнения для формирования пространственных представлений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предметами после показа учителем.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мячом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змейкой, в полуприседе.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Чередование бега и ходьбы по сигналу.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броска набивного мяча (вес до 1 кг) различными способами двумя руками.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Эстафеты на взаимодействие </w:t>
            </w:r>
            <w:r>
              <w:rPr>
                <w:rFonts w:ascii="Times New Roman" w:hAnsi="Times New Roman" w:cs="Times New Roman"/>
                <w:color w:val="0a0a0a"/>
              </w:rPr>
              <w:t xml:space="preserve">с товарищами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Удерживают правильное положение тела во время ходьбы (с помощью учителя).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Бросают набивной мяч из различных исходных положений меньшее количество раз.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змейкой, в полуприседе. Выполняют чередование бега и ходьбы.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Бросают набивной мяч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игровые умения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«Филин и пташки»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на выполнение спрыгиваний с предметов, приподнятых над землей, быстрое ориентирование в пространстве, взаимодействие согласно правилам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различных видах игр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Подвижная игра «Бой петухов»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сохраняя равновесие и преодолевая препятствия. Подвижная игра на взаимодействие согласно правилам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равновесие, преодолевают препятствия с помощью учителя. Осваивают и используют элементарные игровые технико - тактические взаимодействия (выбор места, взаимодействие с партнером, командой и соперником)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на равновесие, преодолевают препятствия по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бега по дистанции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перешагиванием через большие мячи с высоким подниманием бедра.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прямолинейного бега на носках с хорошей осанкой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прямолинейный бег с параллельной постановкой стоп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перешагиванием через большие мячи с высоким подниманием бедра по инструкции учителя. Выполняют прямолинейный бег с параллельной постановкой стоп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высокого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перешагиванием через большие мячи с высоким подниманием бедра.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высокого старта, вовремя начинать бег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Начинают бег с высокого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перекатом с пятки на носок.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ходьбы перекатом с пятки на носок. Осваивают бег 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ходьбы перекатом с пятки на носок.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Чередование бега и ходьбы на расстоянии.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низкого старта, пробегание с максимально возможной скоростью и по возможности не снижение ее до финиша.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Коррекционная подвижная игра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Участвуют в игре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низкого старта.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подвижную игру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3-5 беговых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прыжка в высоту.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упражнениями для рук в чере</w:t>
            </w:r>
            <w:r>
              <w:rPr>
                <w:rFonts w:ascii="Times New Roman" w:hAnsi="Times New Roman" w:cs="Times New Roman"/>
              </w:rPr>
              <w:t xml:space="preserve">довании с другими движениями по показу учителя. 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Прыгают в высоту с прямого разбега способом «перешагивание» после показа учителем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правой и левой рукой в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с преодолением простейших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в цель правой и левой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простейших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препятствий. Выполняют метание теннисного мяча в цель по показу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изменением направлений по ориентирам и командам учителя.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простейших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теннисного мяча в цель после инструкции и показа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непрерывного бега в среднем темпе.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места правой и левой рукой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Удерживают правильное положение тела в процессе выполнения метания (под контролем учителя)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упражнениями для рук в чередовании с другими движениями.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Удерживают правильное положение тела в процессе выполнения метания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Эстафетный бег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со сменой положения рук.</w:t>
            </w:r>
            <w:r>
              <w:rPr>
                <w:sz w:val="24"/>
                <w:szCs w:val="24"/>
              </w:rPr>
            </w:r>
          </w:p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для укрепления голеностопных суставов и стоп.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Преодоление своего этап и передача эстафетной палочки участнику своей команды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со сменой положения рук под контролем учителя. Выполняют упражнения наименьшее количество раз. Участвуют в соревновательной деятельности по возможности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со сменой положения рук по показу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по инструкции и показу учителя. Участвуют в соревновательной деятельности (участвуют в эстафете)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скорость до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ускорения на дистанции в 30 м с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 по показу учителя и инструкции. Выполняют бег с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2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4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на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выносливость: кроссовый бег, чередующийся с быстрой ходьбой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2" w:type="pct"/>
            <w:textDirection w:val="lrTb"/>
            <w:noWrap w:val="false"/>
          </w:tcPr>
          <w:p>
            <w:pPr>
              <w:pStyle w:val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-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равномерного бега по длинной дистанции.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Правильное удерживание корпуса и рук в медленном беге в сочетании с дыханием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4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специально- беговые упражнения (по возможности). Выполняют медленный бег в чередовании с ходьбой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1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специально - беговые упражнения выполняют медленный бег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1701" w:right="851" w:bottom="851" w:left="851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65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5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5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</w:t>
      </w:r>
      <w:r>
        <w:rPr>
          <w:rFonts w:ascii="Times New Roman" w:hAnsi="Times New Roman" w:cs="Times New Roman"/>
        </w:rPr>
        <w:t xml:space="preserve">низация должна иметь крытые и открытые спортивные сооружения,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</w:t>
      </w:r>
      <w:r>
        <w:rPr>
          <w:rFonts w:ascii="Times New Roman" w:hAnsi="Times New Roman" w:cs="Times New Roman"/>
        </w:rPr>
      </w:r>
    </w:p>
    <w:p>
      <w:p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p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5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58"/>
        <w:gridCol w:w="2920"/>
        <w:gridCol w:w="3151"/>
        <w:gridCol w:w="3805"/>
        <w:gridCol w:w="2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833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2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239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740863</wp:posOffset>
                </wp:positionH>
                <wp:positionV relativeFrom="page">
                  <wp:posOffset>-658513</wp:posOffset>
                </wp:positionV>
                <wp:extent cx="9169172" cy="1059180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55237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16199969" flipH="0" flipV="0">
                          <a:off x="0" y="0"/>
                          <a:ext cx="9169172" cy="10591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58.34pt;mso-position-horizontal:absolute;mso-position-vertical-relative:page;margin-top:-51.85pt;mso-position-vertical:absolute;width:721.98pt;height:834.00pt;mso-wrap-distance-left:0.00pt;mso-wrap-distance-top:0.00pt;mso-wrap-distance-right:0.00pt;mso-wrap-distance-bottom:0.00pt;rotation:269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r/>
      <w:r/>
    </w:p>
    <w:sectPr>
      <w:footnotePr/>
      <w:endnotePr/>
      <w:type w:val="nextPage"/>
      <w:pgSz w:w="16840" w:h="11900" w:orient="landscape"/>
      <w:pgMar w:top="1701" w:right="851" w:bottom="851" w:left="851" w:header="697" w:footer="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98076555"/>
      <w:docPartObj>
        <w:docPartGallery w:val="autotext"/>
      </w:docPartObj>
      <w:rPr/>
    </w:sdtPr>
    <w:sdtContent>
      <w:p>
        <w:pPr>
          <w:pStyle w:val="65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a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0"/>
    <w:next w:val="65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0"/>
    <w:next w:val="65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0"/>
    <w:next w:val="65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0"/>
    <w:next w:val="65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0"/>
    <w:next w:val="65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0"/>
    <w:next w:val="65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0"/>
    <w:next w:val="65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0"/>
    <w:next w:val="65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0"/>
    <w:next w:val="65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0"/>
    <w:next w:val="65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1"/>
    <w:link w:val="34"/>
    <w:uiPriority w:val="10"/>
    <w:rPr>
      <w:sz w:val="48"/>
      <w:szCs w:val="48"/>
    </w:rPr>
  </w:style>
  <w:style w:type="paragraph" w:styleId="36">
    <w:name w:val="Subtitle"/>
    <w:basedOn w:val="650"/>
    <w:next w:val="65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1"/>
    <w:link w:val="36"/>
    <w:uiPriority w:val="11"/>
    <w:rPr>
      <w:sz w:val="24"/>
      <w:szCs w:val="24"/>
    </w:rPr>
  </w:style>
  <w:style w:type="paragraph" w:styleId="38">
    <w:name w:val="Quote"/>
    <w:basedOn w:val="650"/>
    <w:next w:val="65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0"/>
    <w:next w:val="65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1"/>
    <w:link w:val="653"/>
    <w:uiPriority w:val="99"/>
  </w:style>
  <w:style w:type="character" w:styleId="45">
    <w:name w:val="Footer Char"/>
    <w:basedOn w:val="651"/>
    <w:link w:val="654"/>
    <w:uiPriority w:val="99"/>
  </w:style>
  <w:style w:type="paragraph" w:styleId="46">
    <w:name w:val="Caption"/>
    <w:basedOn w:val="650"/>
    <w:next w:val="65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1"/>
    <w:uiPriority w:val="99"/>
    <w:unhideWhenUsed/>
    <w:rPr>
      <w:vertAlign w:val="superscript"/>
    </w:rPr>
  </w:style>
  <w:style w:type="paragraph" w:styleId="178">
    <w:name w:val="endnote text"/>
    <w:basedOn w:val="65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1"/>
    <w:uiPriority w:val="99"/>
    <w:semiHidden/>
    <w:unhideWhenUsed/>
    <w:rPr>
      <w:vertAlign w:val="superscript"/>
    </w:rPr>
  </w:style>
  <w:style w:type="paragraph" w:styleId="181">
    <w:name w:val="toc 1"/>
    <w:basedOn w:val="650"/>
    <w:next w:val="65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0"/>
    <w:next w:val="65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0"/>
    <w:next w:val="65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0"/>
    <w:next w:val="65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0"/>
    <w:next w:val="65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0"/>
    <w:next w:val="65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0"/>
    <w:next w:val="65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0"/>
    <w:next w:val="65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0"/>
    <w:next w:val="65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0"/>
    <w:next w:val="650"/>
    <w:uiPriority w:val="99"/>
    <w:unhideWhenUsed/>
    <w:pPr>
      <w:spacing w:after="0" w:afterAutospacing="0"/>
    </w:pPr>
  </w:style>
  <w:style w:type="paragraph" w:styleId="650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51" w:default="1">
    <w:name w:val="Default Paragraph Font"/>
    <w:uiPriority w:val="1"/>
    <w:semiHidden/>
    <w:unhideWhenUsed/>
    <w:qFormat/>
  </w:style>
  <w:style w:type="table" w:styleId="652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3">
    <w:name w:val="Header"/>
    <w:basedOn w:val="650"/>
    <w:link w:val="669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paragraph" w:styleId="654">
    <w:name w:val="Footer"/>
    <w:basedOn w:val="650"/>
    <w:link w:val="670"/>
    <w:uiPriority w:val="99"/>
    <w:unhideWhenUsed/>
    <w:qFormat/>
    <w:pPr>
      <w:tabs>
        <w:tab w:val="center" w:pos="4677" w:leader="none"/>
        <w:tab w:val="right" w:pos="9355" w:leader="none"/>
      </w:tabs>
    </w:pPr>
  </w:style>
  <w:style w:type="table" w:styleId="655">
    <w:name w:val="Table Grid"/>
    <w:basedOn w:val="652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56">
    <w:name w:val="List Paragraph"/>
    <w:basedOn w:val="650"/>
    <w:uiPriority w:val="34"/>
    <w:qFormat/>
    <w:pPr>
      <w:contextualSpacing/>
      <w:ind w:left="720"/>
    </w:pPr>
  </w:style>
  <w:style w:type="paragraph" w:styleId="657" w:customStyle="1">
    <w:name w:val="Основной текст (2)1"/>
    <w:basedOn w:val="650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58" w:customStyle="1">
    <w:name w:val="Заголовок №11"/>
    <w:basedOn w:val="650"/>
    <w:uiPriority w:val="0"/>
    <w:qFormat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59" w:customStyle="1">
    <w:name w:val="Основной текст_"/>
    <w:basedOn w:val="651"/>
    <w:link w:val="660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660" w:customStyle="1">
    <w:name w:val="Основной текст1"/>
    <w:basedOn w:val="650"/>
    <w:link w:val="659"/>
    <w:uiPriority w:val="0"/>
    <w:qFormat/>
    <w:pPr>
      <w:ind w:firstLine="400"/>
      <w:spacing w:line="353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61" w:customStyle="1">
    <w:name w:val="Заголовок №2_"/>
    <w:basedOn w:val="651"/>
    <w:link w:val="662"/>
    <w:uiPriority w:val="0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2" w:customStyle="1">
    <w:name w:val="Заголовок №2"/>
    <w:basedOn w:val="650"/>
    <w:link w:val="661"/>
    <w:uiPriority w:val="0"/>
    <w:qFormat/>
    <w:pPr>
      <w:jc w:val="center"/>
      <w:spacing w:after="260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663" w:customStyle="1">
    <w:name w:val="Подпись к таблице_"/>
    <w:basedOn w:val="651"/>
    <w:link w:val="664"/>
    <w:uiPriority w:val="0"/>
    <w:qFormat/>
    <w:rPr>
      <w:rFonts w:ascii="Times New Roman" w:hAnsi="Times New Roman" w:eastAsia="Times New Roman" w:cs="Times New Roman"/>
      <w:b/>
      <w:bCs/>
      <w:u w:val="single"/>
    </w:rPr>
  </w:style>
  <w:style w:type="paragraph" w:styleId="664" w:customStyle="1">
    <w:name w:val="Подпись к таблице"/>
    <w:basedOn w:val="650"/>
    <w:link w:val="663"/>
    <w:uiPriority w:val="0"/>
    <w:qFormat/>
    <w:rPr>
      <w:rFonts w:ascii="Times New Roman" w:hAnsi="Times New Roman" w:eastAsia="Times New Roman" w:cs="Times New Roman"/>
      <w:b/>
      <w:bCs/>
      <w:color w:val="auto"/>
      <w:sz w:val="22"/>
      <w:szCs w:val="22"/>
      <w:u w:val="single"/>
      <w:lang w:eastAsia="en-US" w:bidi="ar-SA"/>
    </w:rPr>
  </w:style>
  <w:style w:type="character" w:styleId="665" w:customStyle="1">
    <w:name w:val="Другое_"/>
    <w:basedOn w:val="651"/>
    <w:link w:val="666"/>
    <w:uiPriority w:val="0"/>
    <w:qFormat/>
    <w:rPr>
      <w:rFonts w:ascii="Times New Roman" w:hAnsi="Times New Roman" w:eastAsia="Times New Roman" w:cs="Times New Roman"/>
    </w:rPr>
  </w:style>
  <w:style w:type="paragraph" w:styleId="666" w:customStyle="1">
    <w:name w:val="Другое"/>
    <w:basedOn w:val="650"/>
    <w:link w:val="665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styleId="667" w:customStyle="1">
    <w:name w:val="Основной текст (2)_"/>
    <w:basedOn w:val="651"/>
    <w:link w:val="668"/>
    <w:uiPriority w:val="0"/>
    <w:qFormat/>
    <w:rPr>
      <w:rFonts w:ascii="Times New Roman" w:hAnsi="Times New Roman" w:eastAsia="Times New Roman" w:cs="Times New Roman"/>
      <w:sz w:val="32"/>
      <w:szCs w:val="32"/>
    </w:rPr>
  </w:style>
  <w:style w:type="paragraph" w:styleId="668" w:customStyle="1">
    <w:name w:val="Основной текст (2)"/>
    <w:basedOn w:val="650"/>
    <w:link w:val="667"/>
    <w:uiPriority w:val="0"/>
    <w:qFormat/>
    <w:pPr>
      <w:jc w:val="center"/>
      <w:spacing w:after="2490"/>
    </w:pPr>
    <w:rPr>
      <w:rFonts w:ascii="Times New Roman" w:hAnsi="Times New Roman" w:eastAsia="Times New Roman" w:cs="Times New Roman"/>
      <w:color w:val="auto"/>
      <w:sz w:val="32"/>
      <w:szCs w:val="32"/>
      <w:lang w:eastAsia="en-US" w:bidi="ar-SA"/>
    </w:rPr>
  </w:style>
  <w:style w:type="character" w:styleId="669" w:customStyle="1">
    <w:name w:val="Верхний колонтитул Знак"/>
    <w:basedOn w:val="651"/>
    <w:link w:val="653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70" w:customStyle="1">
    <w:name w:val="Нижний колонтитул Знак"/>
    <w:basedOn w:val="651"/>
    <w:link w:val="654"/>
    <w:uiPriority w:val="99"/>
    <w:qFormat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numbering" w:styleId="1098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AB31-BC52-4ED4-A20A-040E5D305E5B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30</cp:revision>
  <dcterms:created xsi:type="dcterms:W3CDTF">2023-09-10T18:41:00Z</dcterms:created>
  <dcterms:modified xsi:type="dcterms:W3CDTF">2025-11-21T18:01:10Z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9EA72A7D20584CCCBC2163270CC495B0_12</vt:lpwstr>
  </property>
</Properties>
</file>